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F68" w14:textId="77777777" w:rsidR="00AA1113" w:rsidRPr="00097C3D" w:rsidRDefault="00AA1113" w:rsidP="00097C3D">
      <w:pPr>
        <w:rPr>
          <w:rFonts w:ascii="Times New Roman" w:hAnsi="Times New Roman" w:cs="Times New Roman"/>
        </w:rPr>
      </w:pPr>
    </w:p>
    <w:p w14:paraId="12034494" w14:textId="4085DC56" w:rsidR="00097C3D" w:rsidRPr="00097C3D" w:rsidRDefault="00097C3D" w:rsidP="00097C3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6D6E71"/>
          <w:sz w:val="22"/>
          <w:szCs w:val="22"/>
        </w:rPr>
      </w:pPr>
      <w:r w:rsidRPr="00097C3D">
        <w:rPr>
          <w:rFonts w:ascii="Arial" w:hAnsi="Arial" w:cs="Arial"/>
          <w:b/>
          <w:bCs/>
          <w:color w:val="6D6E71"/>
          <w:sz w:val="22"/>
          <w:szCs w:val="22"/>
        </w:rPr>
        <w:t>Katılım Koşulları:</w:t>
      </w:r>
    </w:p>
    <w:p w14:paraId="226A994A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Başvuru formu doldurulurken web tarayıcısı olarak 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Google Chrome</w:t>
      </w:r>
      <w:r w:rsidRPr="00097C3D">
        <w:rPr>
          <w:rFonts w:ascii="Arial" w:eastAsia="Times New Roman" w:hAnsi="Arial" w:cs="Arial"/>
          <w:color w:val="6D6E71"/>
          <w:lang w:eastAsia="tr-TR"/>
        </w:rPr>
        <w:t> kullanılması önemle rica olunur.</w:t>
      </w:r>
    </w:p>
    <w:p w14:paraId="6E877636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Uçak biletleri ve konaklama katılımcılar tarafından münferit olarak sağlanacaktır.</w:t>
      </w:r>
    </w:p>
    <w:p w14:paraId="5DCED6A6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Başvuru formunda yer alan bilgilerin eksiksiz bir biçimde doldurulması, özellikle firmalarımızın ilgili ülkelerde yaptığı/planladığı faaliyetler ile yaşadığı sorunları ve çözüm önerilerini paylaşması önem arz etmektedir. Söz konusu bilgiler Cumhurbaşkanlığı ve ilgili Bakanlıklar ile paylaşılacaktır.</w:t>
      </w:r>
    </w:p>
    <w:p w14:paraId="630D80D5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Katılımcı kataloğunda yer alacak firma profilleri İngilizce olarak yayınlanacak olup ilgili bilgilerin (maksimum 300 kelime) formda belirtilmesi önem arz etmektedir.</w:t>
      </w:r>
    </w:p>
    <w:p w14:paraId="1814661D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Katılım ücretleri ve detaylar aşağıda yer almaktadır.</w:t>
      </w:r>
    </w:p>
    <w:p w14:paraId="619E2E3D" w14:textId="77777777" w:rsidR="00097C3D" w:rsidRPr="00097C3D" w:rsidRDefault="00097C3D" w:rsidP="00097C3D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b/>
          <w:bCs/>
          <w:color w:val="6D6E71"/>
          <w:u w:val="single"/>
          <w:lang w:eastAsia="tr-TR"/>
        </w:rPr>
        <w:t>DEİK üyesi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firmalar için;</w:t>
      </w:r>
    </w:p>
    <w:p w14:paraId="0C60D3D9" w14:textId="77777777" w:rsidR="00097C3D" w:rsidRPr="00097C3D" w:rsidRDefault="00097C3D" w:rsidP="00097C3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Paket program ücreti 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680 ABD Doları</w:t>
      </w:r>
      <w:r w:rsidRPr="00097C3D">
        <w:rPr>
          <w:rFonts w:ascii="Arial" w:eastAsia="Times New Roman" w:hAnsi="Arial" w:cs="Arial"/>
          <w:color w:val="6D6E71"/>
          <w:lang w:eastAsia="tr-TR"/>
        </w:rPr>
        <w:t>'dır. Bu ücret, belirtilen uçuşlar ve otel bilgisi doğrultusunda Havalimanı-Otel-Havalimanı şehir içi transferi, İş Forumu'na katılım, yemek ve tercüman hizmetlerini içermektedir.</w:t>
      </w:r>
    </w:p>
    <w:p w14:paraId="79ABDEB5" w14:textId="77777777" w:rsidR="00097C3D" w:rsidRPr="00097C3D" w:rsidRDefault="00097C3D" w:rsidP="00097C3D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b/>
          <w:bCs/>
          <w:color w:val="6D6E71"/>
          <w:u w:val="single"/>
          <w:lang w:eastAsia="tr-TR"/>
        </w:rPr>
        <w:t>DEİK üyesi olmayan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firmalar için;</w:t>
      </w:r>
    </w:p>
    <w:p w14:paraId="518BAC68" w14:textId="77777777" w:rsidR="00097C3D" w:rsidRPr="00097C3D" w:rsidRDefault="00097C3D" w:rsidP="00097C3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Paket program ücreti 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850 ABD Doları</w:t>
      </w:r>
      <w:r w:rsidRPr="00097C3D">
        <w:rPr>
          <w:rFonts w:ascii="Arial" w:eastAsia="Times New Roman" w:hAnsi="Arial" w:cs="Arial"/>
          <w:color w:val="6D6E71"/>
          <w:lang w:eastAsia="tr-TR"/>
        </w:rPr>
        <w:t>'dır. Bu ücret, belirtilen uçuşlar ve otel bilgisi doğrultusunda Havalimanı-Otel-Havalimanı şehir içi transferi, İş Forumu'na katılım, yemek ve tercüman hizmetlerini içermektedir.</w:t>
      </w:r>
    </w:p>
    <w:p w14:paraId="7661E5EC" w14:textId="77777777" w:rsidR="00097C3D" w:rsidRPr="00097C3D" w:rsidRDefault="00097C3D" w:rsidP="00097C3D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b/>
          <w:bCs/>
          <w:color w:val="6D6E71"/>
          <w:u w:val="single"/>
          <w:lang w:eastAsia="tr-TR"/>
        </w:rPr>
        <w:t>Yerinden katılım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;</w:t>
      </w:r>
    </w:p>
    <w:p w14:paraId="24BE8E44" w14:textId="77777777" w:rsidR="00097C3D" w:rsidRPr="00097C3D" w:rsidRDefault="00097C3D" w:rsidP="00097C3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Yerinden katılım ücreti </w:t>
      </w: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400 ABD Doları</w:t>
      </w:r>
      <w:r w:rsidRPr="00097C3D">
        <w:rPr>
          <w:rFonts w:ascii="Arial" w:eastAsia="Times New Roman" w:hAnsi="Arial" w:cs="Arial"/>
          <w:color w:val="6D6E71"/>
          <w:lang w:eastAsia="tr-TR"/>
        </w:rPr>
        <w:t>'dır. Bu ücret, sadece İş Forumu'na katılımı içermektedir.  </w:t>
      </w:r>
    </w:p>
    <w:p w14:paraId="3D64802C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Uçuş ve otel bilgisi henüz ilgili makamlarca teyit edilmediğinden bilahare bilgilendirme yapılacaktır.</w:t>
      </w:r>
    </w:p>
    <w:p w14:paraId="5395FE09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Ödeme seçenekleri, formu doldurduktan sonra ekrana gelecektir. Ödeme hesaba havale veya kredi kartı ile yapılabilmektedir. Havale ile yapılan ödemelerde açıklama kısmında katılım detayları (katılımcı adı-soyadı ve "Angola İş Forumu") belirtilmelidir.</w:t>
      </w:r>
    </w:p>
    <w:p w14:paraId="3C3F883F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Başvuru ve ödemeler için son tarih </w:t>
      </w:r>
      <w:r w:rsidRPr="00097C3D">
        <w:rPr>
          <w:rFonts w:ascii="Arial" w:eastAsia="Times New Roman" w:hAnsi="Arial" w:cs="Arial"/>
          <w:b/>
          <w:bCs/>
          <w:color w:val="6D6E71"/>
          <w:u w:val="single"/>
          <w:lang w:eastAsia="tr-TR"/>
        </w:rPr>
        <w:t>13 Ekim 2021, Çarşamba</w:t>
      </w:r>
      <w:r w:rsidRPr="00097C3D">
        <w:rPr>
          <w:rFonts w:ascii="Arial" w:eastAsia="Times New Roman" w:hAnsi="Arial" w:cs="Arial"/>
          <w:color w:val="6D6E71"/>
          <w:lang w:eastAsia="tr-TR"/>
        </w:rPr>
        <w:t>'dır. Katılımcıların bu tarihten sonra başvurularını iptal etmeleri durumunda ödemelerinin iadesi mümkün olmayacaktır. Ödeme esnasında bilgiler eksiksiz girildiği takdirde, makbuzunuz tarafınıza gönderilecektir.</w:t>
      </w:r>
    </w:p>
    <w:p w14:paraId="6C5A9EB8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Angola için </w:t>
      </w:r>
      <w:r w:rsidRPr="00097C3D">
        <w:rPr>
          <w:rFonts w:ascii="Arial" w:eastAsia="Times New Roman" w:hAnsi="Arial" w:cs="Arial"/>
          <w:b/>
          <w:bCs/>
          <w:color w:val="6D6E71"/>
          <w:u w:val="single"/>
          <w:lang w:eastAsia="tr-TR"/>
        </w:rPr>
        <w:t>sarıhumma aşısı</w:t>
      </w:r>
      <w:r w:rsidRPr="00097C3D">
        <w:rPr>
          <w:rFonts w:ascii="Arial" w:eastAsia="Times New Roman" w:hAnsi="Arial" w:cs="Arial"/>
          <w:color w:val="6D6E71"/>
          <w:lang w:eastAsia="tr-TR"/>
        </w:rPr>
        <w:t> gerekmekte olup seyahat süresince katılımcılarımızın aşı kartlarını yanlarında bulundurmaları zaruridir. Sarıhumma aşısı ücretsiz olarak Sağlık Bakanlığı Hudut ve Sahiller Sağlık Genel Müdürlüğü'ne (www.seyahatsagligi.gov.tr) bağlı seyahat sağlığı merkezlerinde yapılmaktadır.</w:t>
      </w:r>
    </w:p>
    <w:p w14:paraId="6B87DDC5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b/>
          <w:bCs/>
          <w:color w:val="6D6E71"/>
          <w:lang w:eastAsia="tr-TR"/>
        </w:rPr>
        <w:t>Kovid-19 önlemleri çerçevesinde Angola'ya girişte son 72 saat içinde yapılmış negatif PCR test sonucu ibraz edilmesi zorunludur.</w:t>
      </w:r>
    </w:p>
    <w:p w14:paraId="5653C22E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Angola'ya seyahatte Türkiye Cumhuriyeti vatandaşlarının vizeye tabi olmaları nedeniyle ziyarete katılacak iş insanlarımızın vizelerinin, geçerlilik süresi devam eden pasaportlarında bulunması önem arz etmektedir </w:t>
      </w:r>
      <w:r w:rsidRPr="00097C3D">
        <w:rPr>
          <w:rFonts w:ascii="Arial" w:eastAsia="Times New Roman" w:hAnsi="Arial" w:cs="Arial"/>
          <w:i/>
          <w:iCs/>
          <w:color w:val="6D6E71"/>
          <w:lang w:eastAsia="tr-TR"/>
        </w:rPr>
        <w:t>(Not: Dışişleri Bakanlığımız aracılığıyla katılımcılarımıza kapıda vize sağlanması için görüşmeler yapılmaktadır. Bu konuda bir gelişme olması halinde tekrar bir duyuru yapılacaktır)</w:t>
      </w:r>
    </w:p>
    <w:p w14:paraId="664D430A" w14:textId="77777777" w:rsidR="00097C3D" w:rsidRPr="00097C3D" w:rsidRDefault="00097C3D" w:rsidP="00097C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Katılımcılarımızın vize başvurularını Vize İşlem Merkezi üzerinden gerçekleştirmeleri önerilmektedir. Vize ücreti ve takibi katılımcıya ait olup, vize alınamaması durumunda gezi ücreti iade edilemeyecektir.</w:t>
      </w:r>
    </w:p>
    <w:p w14:paraId="3D11B8CA" w14:textId="77777777" w:rsidR="00097C3D" w:rsidRPr="00097C3D" w:rsidRDefault="00097C3D" w:rsidP="00097C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Meltem Karaca, Vize Departman Müdürü</w:t>
      </w:r>
    </w:p>
    <w:p w14:paraId="6BEAF545" w14:textId="77777777" w:rsidR="00097C3D" w:rsidRPr="00097C3D" w:rsidRDefault="00097C3D" w:rsidP="00097C3D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GSM: 90 553 807 92 34 / E-posta: meltem@vizeislemmerkezi.com</w:t>
      </w:r>
    </w:p>
    <w:p w14:paraId="2FD05ABE" w14:textId="77777777" w:rsidR="00097C3D" w:rsidRPr="00097C3D" w:rsidRDefault="00097C3D" w:rsidP="00097C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Uğur Mert, Genel Müdür</w:t>
      </w:r>
    </w:p>
    <w:p w14:paraId="6735FC78" w14:textId="77777777" w:rsidR="00097C3D" w:rsidRPr="00097C3D" w:rsidRDefault="00097C3D" w:rsidP="00097C3D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6D6E71"/>
          <w:lang w:eastAsia="tr-TR"/>
        </w:rPr>
      </w:pPr>
      <w:r w:rsidRPr="00097C3D">
        <w:rPr>
          <w:rFonts w:ascii="Arial" w:eastAsia="Times New Roman" w:hAnsi="Arial" w:cs="Arial"/>
          <w:color w:val="6D6E71"/>
          <w:lang w:eastAsia="tr-TR"/>
        </w:rPr>
        <w:t>GSM:   0544 332 21 55 / E-posta: ugurmert@vizeislemmerkezi.com</w:t>
      </w:r>
    </w:p>
    <w:p w14:paraId="281D41B0" w14:textId="1D237272" w:rsidR="005C1E93" w:rsidRDefault="00AA1113" w:rsidP="00097C3D">
      <w:pPr>
        <w:jc w:val="both"/>
      </w:pPr>
      <w:r>
        <w:t xml:space="preserve"> </w:t>
      </w:r>
    </w:p>
    <w:sectPr w:rsidR="005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361"/>
    <w:multiLevelType w:val="multilevel"/>
    <w:tmpl w:val="82E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665DF"/>
    <w:multiLevelType w:val="multilevel"/>
    <w:tmpl w:val="C77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5161"/>
    <w:multiLevelType w:val="multilevel"/>
    <w:tmpl w:val="71EE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13"/>
    <w:rsid w:val="00097C3D"/>
    <w:rsid w:val="005C1E93"/>
    <w:rsid w:val="00A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42D0"/>
  <w15:chartTrackingRefBased/>
  <w15:docId w15:val="{61D178E6-F269-4733-9027-B443A31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111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11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7C3D"/>
    <w:rPr>
      <w:b/>
      <w:bCs/>
    </w:rPr>
  </w:style>
  <w:style w:type="character" w:styleId="Vurgu">
    <w:name w:val="Emphasis"/>
    <w:basedOn w:val="VarsaylanParagrafYazTipi"/>
    <w:uiPriority w:val="20"/>
    <w:qFormat/>
    <w:rsid w:val="00097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Taner Pinarbasi</cp:lastModifiedBy>
  <cp:revision>2</cp:revision>
  <dcterms:created xsi:type="dcterms:W3CDTF">2021-10-05T07:22:00Z</dcterms:created>
  <dcterms:modified xsi:type="dcterms:W3CDTF">2021-10-05T10:46:00Z</dcterms:modified>
</cp:coreProperties>
</file>